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471AE">
      <w:pPr>
        <w:pStyle w:val="newncpi0"/>
        <w:jc w:val="center"/>
        <w:rPr>
          <w:color w:val="000000"/>
        </w:rPr>
      </w:pPr>
      <w:bookmarkStart w:id="0" w:name="a1"/>
      <w:bookmarkStart w:id="1" w:name="_GoBack"/>
      <w:bookmarkEnd w:id="0"/>
      <w:bookmarkEnd w:id="1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HTML"/>
          <w:b/>
          <w:bCs/>
          <w:caps/>
          <w:shd w:val="clear" w:color="auto" w:fill="FFFFFF"/>
        </w:rPr>
        <w:t>СОВЕТА МИНИСТРОВ РЕСПУБЛИКИ БЕЛАРУСЬ</w:t>
      </w:r>
    </w:p>
    <w:p w:rsidR="00000000" w:rsidRDefault="00B471AE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11 июля 2024 г.</w:t>
      </w:r>
      <w:r>
        <w:rPr>
          <w:rStyle w:val="number"/>
          <w:color w:val="000000"/>
        </w:rPr>
        <w:t xml:space="preserve"> № 490</w:t>
      </w:r>
    </w:p>
    <w:p w:rsidR="00000000" w:rsidRDefault="00B471AE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требованиях к одноквартирным жилым домам, используемым для оказания социальных услуг в форме стационарного социального обслуживания</w:t>
      </w:r>
    </w:p>
    <w:p w:rsidR="00000000" w:rsidRDefault="00B471AE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B471AE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Совета Министров Республики Беларусь</w:t>
      </w:r>
      <w:r>
        <w:rPr>
          <w:color w:val="000000"/>
        </w:rPr>
        <w:t xml:space="preserve"> от 18 декабря 2024 г. № 963 (Национальный правовой Интернет-портал Республики Беларусь, 20.12.2024, 5/54343)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B471AE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абзаца девятого части третьей статьи 8 Закона Республики Беларусь от 22 мая 2000 г. № 395-З «О </w:t>
      </w:r>
      <w:r>
        <w:rPr>
          <w:color w:val="000000"/>
        </w:rPr>
        <w:t>социальном обслуживании» Совет Министров Республики Беларусь ПОСТАНОВЛЯЕТ: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1. Установить требования к одноквартирным жилым домам, используемым для оказания социальных услуг в форме стационарного социального обслуживания, согласно приложению.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2. Юридические</w:t>
      </w:r>
      <w:r>
        <w:rPr>
          <w:color w:val="000000"/>
        </w:rPr>
        <w:t xml:space="preserve"> лица и индивидуальные предприниматели, оказывавшие социальные услуги в форме стационарного социального обслуживания с использованием одноквартирных жилых домов до вступления в силу настоящего постановления, для продолжения такой деятельности обязаны до 1 </w:t>
      </w:r>
      <w:r>
        <w:rPr>
          <w:color w:val="000000"/>
        </w:rPr>
        <w:t>октября 2024 г. обеспечить соблюдение требований, установленных настоящим постановлением.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 силу после его официального опубликования.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471AE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471AE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Р.Головченко</w:t>
            </w:r>
            <w:proofErr w:type="spellEnd"/>
          </w:p>
        </w:tc>
      </w:tr>
    </w:tbl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8"/>
        <w:gridCol w:w="2234"/>
      </w:tblGrid>
      <w:tr w:rsidR="00000000">
        <w:tc>
          <w:tcPr>
            <w:tcW w:w="38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471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471AE">
            <w:pPr>
              <w:pStyle w:val="append1"/>
              <w:rPr>
                <w:color w:val="000000"/>
              </w:rPr>
            </w:pPr>
            <w:bookmarkStart w:id="2" w:name="a10"/>
            <w:bookmarkEnd w:id="2"/>
            <w:r>
              <w:rPr>
                <w:color w:val="000000"/>
              </w:rPr>
              <w:t>Приложение</w:t>
            </w:r>
          </w:p>
          <w:p w:rsidR="00000000" w:rsidRDefault="00B471AE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постановлению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11.07.2024 № 490</w:t>
            </w:r>
          </w:p>
        </w:tc>
      </w:tr>
    </w:tbl>
    <w:p w:rsidR="00000000" w:rsidRDefault="00B471AE">
      <w:pPr>
        <w:pStyle w:val="titlep"/>
        <w:jc w:val="left"/>
        <w:rPr>
          <w:color w:val="000000"/>
        </w:rPr>
      </w:pPr>
      <w:bookmarkStart w:id="3" w:name="a2"/>
      <w:bookmarkEnd w:id="3"/>
      <w:r>
        <w:rPr>
          <w:color w:val="000000"/>
        </w:rPr>
        <w:t>ТРЕБОВАНИЯ</w:t>
      </w:r>
      <w:r>
        <w:rPr>
          <w:color w:val="000000"/>
        </w:rPr>
        <w:br/>
        <w:t>к одноквартирным жилым домам, используемым для оказания социальных услуг в форме стационарного социального обслуживания</w:t>
      </w:r>
    </w:p>
    <w:p w:rsidR="00000000" w:rsidRDefault="00B471AE">
      <w:pPr>
        <w:pStyle w:val="chapter"/>
        <w:rPr>
          <w:color w:val="000000"/>
        </w:rPr>
      </w:pPr>
      <w:bookmarkStart w:id="4" w:name="a6"/>
      <w:bookmarkEnd w:id="4"/>
      <w:r>
        <w:rPr>
          <w:color w:val="000000"/>
        </w:rPr>
        <w:lastRenderedPageBreak/>
        <w:t>ГЛАВА 1</w:t>
      </w:r>
      <w:r>
        <w:rPr>
          <w:color w:val="000000"/>
        </w:rPr>
        <w:br/>
        <w:t>ОБЩИЕ ПОЛОЖЕНИЯ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1. Настоящие требования распрос</w:t>
      </w:r>
      <w:r>
        <w:rPr>
          <w:color w:val="000000"/>
        </w:rPr>
        <w:t>траняются на одноквартирные жилые дома, используемые для оказания социальных услуг в форме стационарного социального обслуживания (далее – одноквартирные жилые дома).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2. Объемно-планировочные и конструктивные решения одноквартирного жилого дома должны соот</w:t>
      </w:r>
      <w:r>
        <w:rPr>
          <w:color w:val="000000"/>
        </w:rPr>
        <w:t>ветствовать требованиям пожарной безопасности и строительных норм в области архитектурной, градостроительной и строительной деятельности, установленным в главе 2 настоящих требований.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Для целей настоящих требований применяется понятийный аппарат, содержащи</w:t>
      </w:r>
      <w:r>
        <w:rPr>
          <w:color w:val="000000"/>
        </w:rPr>
        <w:t>йся в</w:t>
      </w:r>
      <w:r>
        <w:rPr>
          <w:color w:val="000000"/>
        </w:rPr>
        <w:t> </w:t>
      </w:r>
      <w:r>
        <w:rPr>
          <w:color w:val="000000"/>
        </w:rPr>
        <w:t>СН 2.02.02-2019 «Противопожарное водоснабжение»,</w:t>
      </w:r>
      <w:r>
        <w:rPr>
          <w:color w:val="000000"/>
        </w:rPr>
        <w:t xml:space="preserve"> </w:t>
      </w:r>
      <w:r>
        <w:rPr>
          <w:color w:val="000000"/>
        </w:rPr>
        <w:t>СН 2.02.03-2019 «Пожарная автоматика зданий и сооружений» и</w:t>
      </w:r>
      <w:r>
        <w:rPr>
          <w:color w:val="000000"/>
        </w:rPr>
        <w:t> </w:t>
      </w:r>
      <w:r>
        <w:rPr>
          <w:color w:val="000000"/>
        </w:rPr>
        <w:t>СН 2.02.05-2020 «Пожарная безопасность зданий и сооружений».</w:t>
      </w:r>
    </w:p>
    <w:p w:rsidR="00000000" w:rsidRDefault="00B471AE">
      <w:pPr>
        <w:pStyle w:val="chapter"/>
        <w:rPr>
          <w:color w:val="000000"/>
        </w:rPr>
      </w:pPr>
      <w:bookmarkStart w:id="5" w:name="a7"/>
      <w:bookmarkEnd w:id="5"/>
      <w:r>
        <w:rPr>
          <w:color w:val="000000"/>
        </w:rPr>
        <w:t>ГЛАВА 2</w:t>
      </w:r>
      <w:r>
        <w:rPr>
          <w:color w:val="000000"/>
        </w:rPr>
        <w:br/>
        <w:t>ТРЕБОВАНИЯ ПОЖАРНОЙ БЕЗОПАСНОСТИ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 xml:space="preserve">3. Ширина эвакуационных выходов должна </w:t>
      </w:r>
      <w:r>
        <w:rPr>
          <w:color w:val="000000"/>
        </w:rPr>
        <w:t>быть не менее 0,8 м, выходов на лестничные клетки – не менее 0,9 м.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В двупольной двери минимальная ширина постоянно открываемого полотна должна быть не менее 0,8 м либо оба полотна должны иметь возможность постоянного открывания.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Геометрические параметры д</w:t>
      </w:r>
      <w:r>
        <w:rPr>
          <w:color w:val="000000"/>
        </w:rPr>
        <w:t>верных и оконных проемов в свету могут быть уменьшены, но не более чем на 0,02 м – для дверей и 0,04 м – для окон.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4. Ширина маршей лестницы должна быть не менее 0,9 м.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5. В одноквартирном жилом доме должно быть два и более эвакуационных выхода с </w:t>
      </w:r>
      <w:r>
        <w:rPr>
          <w:color w:val="000000"/>
        </w:rPr>
        <w:t>этажа одноквартирного жилого дома.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Высота эвакуационного выхода должна быть не менее 1,95 м, на подземных этажах с помещениями без постоянных рабочих мест – не менее 1,8 м.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6. Выходы являются эвакуационными, если они ведут:</w:t>
      </w:r>
    </w:p>
    <w:p w:rsidR="00000000" w:rsidRDefault="00B471AE">
      <w:pPr>
        <w:pStyle w:val="newncpi"/>
        <w:rPr>
          <w:color w:val="000000"/>
        </w:rPr>
      </w:pPr>
      <w:bookmarkStart w:id="6" w:name="a3"/>
      <w:bookmarkEnd w:id="6"/>
      <w:r>
        <w:rPr>
          <w:color w:val="000000"/>
        </w:rPr>
        <w:t>непосредственно наружу на прилег</w:t>
      </w:r>
      <w:r>
        <w:rPr>
          <w:color w:val="000000"/>
        </w:rPr>
        <w:t>ающую территорию (кроме замкнутых дворов), в том числе через тамбур;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в коридор, вестибюль, холл;</w:t>
      </w:r>
    </w:p>
    <w:p w:rsidR="00000000" w:rsidRDefault="00B471AE">
      <w:pPr>
        <w:pStyle w:val="newncpi"/>
        <w:rPr>
          <w:color w:val="000000"/>
        </w:rPr>
      </w:pPr>
      <w:bookmarkStart w:id="7" w:name="a4"/>
      <w:bookmarkEnd w:id="7"/>
      <w:r>
        <w:rPr>
          <w:color w:val="000000"/>
        </w:rPr>
        <w:t>на лестницы 2-го (внутренние открытые) или 3-го (наружные открытые) типов;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на эксплуатируемую кровлю (участок эксплуатируемой кровли), обеспеченную одним из вы</w:t>
      </w:r>
      <w:r>
        <w:rPr>
          <w:color w:val="000000"/>
        </w:rPr>
        <w:t>ходов, указанных в абзацах втором и четвертом настоящего пункта;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lastRenderedPageBreak/>
        <w:t>из помещения в соседнее помещение, расположенное на том же этаже и обеспеченное одним из выходов, указанных в абзацах втором–пятом настоящего пункта;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с эксплуатируемой кровли в соседнее помещ</w:t>
      </w:r>
      <w:r>
        <w:rPr>
          <w:color w:val="000000"/>
        </w:rPr>
        <w:t>ение, обеспеченное одним из выходов, указанных в абзацах втором–четвертом настоящего пункта;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на лестничную клетку.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7. Высота путей эвакуации должна быть не менее 2 м, на подземных этажах с помещениями без постоянных рабочих мест – не менее 1,9 м.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8. Двери,</w:t>
      </w:r>
      <w:r>
        <w:rPr>
          <w:color w:val="000000"/>
        </w:rPr>
        <w:t xml:space="preserve"> выходящие на лестницу, должны открываться на угол не менее 90° и не должны уменьшать минимальную эвакуационную ширину лестничных площадок и маршей.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При эвакуации вниз уклон лестниц должен быть не более 1:1.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9. В зданиях I–IV степени огнестойкости лестницы</w:t>
      </w:r>
      <w:r>
        <w:rPr>
          <w:color w:val="000000"/>
        </w:rPr>
        <w:t xml:space="preserve"> 2-го типа, ведущие на балконы, а также лестницы 3-го типа должны быть выполнены из негорючих материалов (полимерное, окрасочное и антикоррозийное покрытие конструкций лестниц не учитывается) шириной не менее 0,7 м.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10. Ширина двери эвакуационного выхода с</w:t>
      </w:r>
      <w:r>
        <w:rPr>
          <w:color w:val="000000"/>
        </w:rPr>
        <w:t> лестничной клетки наружу или в вестибюль должна быть не менее ширины марша лестницы.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11. Лестничные клетки должны иметь выход непосредственно наружу на прилегающую к зданию территорию (кроме внутренних замкнутых дворов) или через вестибюль, отделенный от </w:t>
      </w:r>
      <w:r>
        <w:rPr>
          <w:color w:val="000000"/>
        </w:rPr>
        <w:t>примыкающих коридоров и помещений перегородками с дверями.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12. Лестничные клетки, не имеющие естественного освещения через проемы в наружных ограждающих конструкциях, должны быть незадымляемыми.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13. В одноквартирных жилых домах применение лестниц 3-го типа</w:t>
      </w:r>
      <w:r>
        <w:rPr>
          <w:color w:val="000000"/>
        </w:rPr>
        <w:t xml:space="preserve"> в качестве второго эвакуационного выхода с этажей на отметке выше 6 м от уровня земли (в месте установки данной лестницы) не допускается.</w:t>
      </w:r>
    </w:p>
    <w:p w:rsidR="00000000" w:rsidRDefault="00B471AE">
      <w:pPr>
        <w:pStyle w:val="newncpi"/>
        <w:rPr>
          <w:color w:val="000000"/>
        </w:rPr>
      </w:pPr>
      <w:proofErr w:type="gramStart"/>
      <w:r>
        <w:rPr>
          <w:color w:val="000000"/>
        </w:rPr>
        <w:t>Для лестниц 3-го типа должны быть предусмотрены ограждения высотой не менее 1,2 м. Лестницы 3-го типа размещаются у г</w:t>
      </w:r>
      <w:r>
        <w:rPr>
          <w:color w:val="000000"/>
        </w:rPr>
        <w:t>лухих (без оконных проемов) частей стен или на расстоянии не менее 1 м от плоскости оконных проемов, кроме оконных проемов помещения (в том числе коридора, холла), из которого устроен выход на данную лестницу (в том числе через тепловой тамбур данного поме</w:t>
      </w:r>
      <w:r>
        <w:rPr>
          <w:color w:val="000000"/>
        </w:rPr>
        <w:t>щения, коридора</w:t>
      </w:r>
      <w:proofErr w:type="gramEnd"/>
      <w:r>
        <w:rPr>
          <w:color w:val="000000"/>
        </w:rPr>
        <w:t>, холла).</w:t>
      </w:r>
    </w:p>
    <w:p w:rsidR="00000000" w:rsidRDefault="00B471AE">
      <w:pPr>
        <w:pStyle w:val="point"/>
        <w:rPr>
          <w:color w:val="000000"/>
        </w:rPr>
      </w:pPr>
      <w:bookmarkStart w:id="8" w:name="a12"/>
      <w:bookmarkEnd w:id="8"/>
      <w:r>
        <w:rPr>
          <w:color w:val="000000"/>
        </w:rPr>
        <w:t>14. В одноквартирных жилых домах I–IV степени огнестойкости не допускается применять облицовочные и отделочные материалы с более высокой пожарной опасностью, чем: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Г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 xml:space="preserve">, В1, Д2, Т2, – для отделки стен, потолков и заполнения подвесных </w:t>
      </w:r>
      <w:r>
        <w:rPr>
          <w:color w:val="000000"/>
        </w:rPr>
        <w:t>потолков в вестибюлях, лифтовых холлах, лестничных клетках;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Г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>, В2, Д2, Т2, – для отделки стен, потолков и заполнения подвесных потолков в коридорах, холлах;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lastRenderedPageBreak/>
        <w:t>В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>, РП2, Д2, Т2, – для покрытий пола в вестибюлях, лифтовых холлах, лестничных клетках;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В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>, РП2, Д</w:t>
      </w:r>
      <w:r>
        <w:rPr>
          <w:color w:val="000000"/>
        </w:rPr>
        <w:t>3, Т2, – для покрытий пола в коридорах, холлах.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Требования, указанные в части первой настоящего пункта, не распространяются на лакокрасочные материалы.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 xml:space="preserve">15. В одноквартирном жилом доме не допускается устройство встроенных, пристроенных и крышных автономных </w:t>
      </w:r>
      <w:r>
        <w:rPr>
          <w:color w:val="000000"/>
        </w:rPr>
        <w:t>источников теплоснабжения (кроме мини-котельных).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 xml:space="preserve">16. Для пожарной аварийно-спасательной техники, кроме </w:t>
      </w:r>
      <w:proofErr w:type="spellStart"/>
      <w:r>
        <w:rPr>
          <w:color w:val="000000"/>
        </w:rPr>
        <w:t>автолестниц</w:t>
      </w:r>
      <w:proofErr w:type="spellEnd"/>
      <w:r>
        <w:rPr>
          <w:color w:val="000000"/>
        </w:rPr>
        <w:t xml:space="preserve"> и автоподъемников, должен быть обеспечен подъезд к одноквартирным жилым домам на расстоянии не более 50 м.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17. Объемно-планировочные и конст</w:t>
      </w:r>
      <w:r>
        <w:rPr>
          <w:color w:val="000000"/>
        </w:rPr>
        <w:t>руктивные решения одноквартирного жилого дома определяются в зависимости от степени огнестойкости, этажности (высоты) и предельно допустимой площади этажа.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18. Предельно допустимая площадь этажа в зависимости от степени огнестойкости и этажности здания опр</w:t>
      </w:r>
      <w:r>
        <w:rPr>
          <w:color w:val="000000"/>
        </w:rPr>
        <w:t>еделяется по таблице: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1175"/>
        <w:gridCol w:w="1175"/>
        <w:gridCol w:w="1175"/>
        <w:gridCol w:w="1175"/>
        <w:gridCol w:w="881"/>
      </w:tblGrid>
      <w:tr w:rsidR="00000000">
        <w:trPr>
          <w:trHeight w:val="240"/>
        </w:trPr>
        <w:tc>
          <w:tcPr>
            <w:tcW w:w="202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471A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Этажность (высота) здания</w:t>
            </w:r>
          </w:p>
        </w:tc>
        <w:tc>
          <w:tcPr>
            <w:tcW w:w="29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471A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 допустимая площадь этажа, м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proofErr w:type="gramEnd"/>
            <w:r>
              <w:rPr>
                <w:color w:val="000000"/>
              </w:rPr>
              <w:t>, для зданий степени огнестойкости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471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471A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471A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471A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471A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IV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B471A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</w:p>
        </w:tc>
      </w:tr>
      <w:tr w:rsidR="00000000">
        <w:trPr>
          <w:trHeight w:val="240"/>
        </w:trPr>
        <w:tc>
          <w:tcPr>
            <w:tcW w:w="202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471A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471A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1400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471A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1400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471A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471A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471A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000000">
        <w:trPr>
          <w:trHeight w:val="240"/>
        </w:trPr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471A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471A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471A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471A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471A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471A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471A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 (до </w:t>
            </w:r>
            <w:r>
              <w:rPr>
                <w:color w:val="000000"/>
              </w:rPr>
              <w:t>9 м включительно)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471A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471A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471A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471A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471A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471A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 (до 12 м включительно)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471A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471A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1400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471A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471A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471AE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</w:tbl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19. Степень огнестойкости одноквартирных жилых домов определяется в зависимости от пределов огнестойкости и </w:t>
      </w:r>
      <w:r>
        <w:rPr>
          <w:color w:val="000000"/>
        </w:rPr>
        <w:t>классов пожарной опасности строительных конструкций.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20. Минимальный класс пожарной опасности с наружной стороны систем утепления и облицовки в зависимости от степени огнестойкости должен быть для одноквартирных жилых домов: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I степени огнестойкости – не ни</w:t>
      </w:r>
      <w:r>
        <w:rPr>
          <w:color w:val="000000"/>
        </w:rPr>
        <w:t>же КН</w:t>
      </w:r>
      <w:proofErr w:type="gramStart"/>
      <w:r>
        <w:rPr>
          <w:color w:val="000000"/>
        </w:rPr>
        <w:t>0</w:t>
      </w:r>
      <w:proofErr w:type="gramEnd"/>
      <w:r>
        <w:rPr>
          <w:color w:val="000000"/>
        </w:rPr>
        <w:t>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II– III степени огнестойкости – не ниже КН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>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IV–V степени огнестойкости – КН3.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21. Наружные эвакуационные двери одноквартирных жилых домов, в том числе двери для выхода на лестницы 3-го типа, двери для выхода из коридоров на лестничные клетки, не д</w:t>
      </w:r>
      <w:r>
        <w:rPr>
          <w:color w:val="000000"/>
        </w:rPr>
        <w:t>олжны иметь запоров, которые невозможно открыть изнутри без ключа.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lastRenderedPageBreak/>
        <w:t>22. В трех-, четырехэтажных одноквартирных жилых домах один из эвакуационных выходов с третьего, четвертого этажей должен вести на лестничную клетку.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23. Количество эвакуационных выходов из</w:t>
      </w:r>
      <w:r>
        <w:rPr>
          <w:color w:val="000000"/>
        </w:rPr>
        <w:t> одноквартирного жилого дома должно быть не меньше количества эвакуационных выходов с его этажа.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Следует предусматривать два и более эвакуационных выхода с этажа.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Допускается наличие одного эвакуационного выхода для подземных этажей: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при пребывании на этаж</w:t>
      </w:r>
      <w:r>
        <w:rPr>
          <w:color w:val="000000"/>
        </w:rPr>
        <w:t>е 15 человек и менее;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если расстояние от дверей эвакуационного выхода наиболее удаленного помещения, предназначенного для пребывания людей, до эвакуационного выхода наружу или на лестничную клетку не превышает 25 м.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24. Для помещения должны быть предусмотр</w:t>
      </w:r>
      <w:r>
        <w:rPr>
          <w:color w:val="000000"/>
        </w:rPr>
        <w:t>ены два и более эвакуационных выхода в случаях, если: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расстояние от наиболее удаленной точки пола до эвакуационного выхода из помещения превышает 25 м;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помещение, предназначенное для пребывания более 15 человек, размещается на подземном этаже;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помещение, п</w:t>
      </w:r>
      <w:r>
        <w:rPr>
          <w:color w:val="000000"/>
        </w:rPr>
        <w:t>редназначенное для пребывания более 50 человек, размещается на наземных этажах.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25. Для каждого помещения должна быть обеспечена возможность эвакуации не менее чем к двум выходам с этажа.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26. Для части первого, второго и подземного этажей площадью не более</w:t>
      </w:r>
      <w:r>
        <w:rPr>
          <w:color w:val="000000"/>
        </w:rPr>
        <w:t xml:space="preserve"> 300 м</w:t>
      </w:r>
      <w:proofErr w:type="gramStart"/>
      <w:r>
        <w:rPr>
          <w:color w:val="000000"/>
          <w:sz w:val="18"/>
          <w:szCs w:val="18"/>
          <w:vertAlign w:val="superscript"/>
        </w:rPr>
        <w:t>2</w:t>
      </w:r>
      <w:proofErr w:type="gramEnd"/>
      <w:r>
        <w:rPr>
          <w:color w:val="000000"/>
        </w:rPr>
        <w:t>, обеспеченной эвакуационным выходом (непосредственно наружу на прилегающую территорию, в том числе через тамбур), отделенной противопожарными преградами с пределом огнестойкости не менее 45 мин в одноквартирных жилых домах I–III степени огнестойкос</w:t>
      </w:r>
      <w:r>
        <w:rPr>
          <w:color w:val="000000"/>
        </w:rPr>
        <w:t>ти и не менее 15 мин в одноквартирных жилых домах IV и V степени огнестойкости, количество выходов должно быть как для отдельного этажа. При этом лестничная клетка должна иметь выход непосредственно наружу.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27. Двери эвакуационных выходов, кроме выходов на</w:t>
      </w:r>
      <w:r>
        <w:rPr>
          <w:color w:val="000000"/>
        </w:rPr>
        <w:t> площадки лестниц 3-го типа и выходов из помещений с одновременным пребыванием не более 50 человек, должны открываться по направлению выхода из одноквартирного жилого дома. Двери, разделяющие коридоры, должны открываться в направлении ближайшего эвакуацион</w:t>
      </w:r>
      <w:r>
        <w:rPr>
          <w:color w:val="000000"/>
        </w:rPr>
        <w:t>ного выхода.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28. Приспособления для </w:t>
      </w:r>
      <w:proofErr w:type="spellStart"/>
      <w:r>
        <w:rPr>
          <w:color w:val="000000"/>
        </w:rPr>
        <w:t>самозакрывания</w:t>
      </w:r>
      <w:proofErr w:type="spellEnd"/>
      <w:r>
        <w:rPr>
          <w:color w:val="000000"/>
        </w:rPr>
        <w:t xml:space="preserve"> и уплотнения в притворах должны быть предусмотрены для дверей: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эвакуационного выхода на лестничные клетки;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эвакуационного выхода в помещения, где расположена лестница 2-го типа;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lastRenderedPageBreak/>
        <w:t>коридоров и помещений, смеж</w:t>
      </w:r>
      <w:r>
        <w:rPr>
          <w:color w:val="000000"/>
        </w:rPr>
        <w:t>ных с вестибюлем, в который устроен эвакуационный выход с лестничной клетки;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выхода с лестничных клеток и лестниц 2-го типа на кровлю или чердак;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двухсветных помещений (для дверей, ведущих на верхний этаж).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29. Не являются эвакуационными участки путей, вкл</w:t>
      </w:r>
      <w:r>
        <w:rPr>
          <w:color w:val="000000"/>
        </w:rPr>
        <w:t>ючающие: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помещение, в котором расположена лестница, не являющаяся эвакуационной (для сообщения между разными этажами);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помещение, выходы из которого должны быть закрыты в соответствии с условиями эксплуатации;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путь через лестничную клетку для прохода ко вт</w:t>
      </w:r>
      <w:r>
        <w:rPr>
          <w:color w:val="000000"/>
        </w:rPr>
        <w:t>орому эвакуационному выходу с этажа.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30. На путях эвакуации не допускается устройство винтовых лестниц и лестниц с забежными ступенями, не соответствующих требованиям, предусмотренным в пункте 38 настоящих требований.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31. </w:t>
      </w:r>
      <w:r>
        <w:rPr>
          <w:color w:val="000000"/>
        </w:rPr>
        <w:t>Установка раздвижных (откатных), вращающихся, подъемных дверей и турникетов не допускается: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при выходе из зданий непосредственно наружу;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в качестве заполнения дверных проемов выхода из коридоров, вестибюлей, холлов;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в качестве заполнения дверных проемов в </w:t>
      </w:r>
      <w:r>
        <w:rPr>
          <w:color w:val="000000"/>
        </w:rPr>
        <w:t>перегородках, разделяющих коридоры;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при выходе с лестничных клеток в вестибюль.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32. Расстояние от наиболее удаленного места расположения получателя социальных услуг, персонала (наиболее удаленной точки пола – при отсутствии места расположения получателя со</w:t>
      </w:r>
      <w:r>
        <w:rPr>
          <w:color w:val="000000"/>
        </w:rPr>
        <w:t>циальных услуг, персонала) до ближайшего эвакуационного выхода не должно превышать 50 м (с учетом смежных помещений).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33. </w:t>
      </w:r>
      <w:proofErr w:type="gramStart"/>
      <w:r>
        <w:rPr>
          <w:color w:val="000000"/>
        </w:rPr>
        <w:t xml:space="preserve">Расстояние по коридору (холлу, вестибюлю) от выхода из помещения, предназначенного для пребывания людей, до ближайшего эвакуационного </w:t>
      </w:r>
      <w:r>
        <w:rPr>
          <w:color w:val="000000"/>
        </w:rPr>
        <w:t>выхода не должно превышать 50 м. В случае расположения эвакуационного выхода из помещения в тупиковой части коридора (холла, вестибюля) указанное расстояние должно быть не более 25 м при размещении тупика в торце коридора (холла, вестибюля) и не более 50 м</w:t>
      </w:r>
      <w:r>
        <w:rPr>
          <w:color w:val="000000"/>
        </w:rPr>
        <w:t xml:space="preserve"> при размещении тупика между</w:t>
      </w:r>
      <w:proofErr w:type="gramEnd"/>
      <w:r>
        <w:rPr>
          <w:color w:val="000000"/>
        </w:rPr>
        <w:t xml:space="preserve"> эвакуационными выходами из коридора (холла, вестибюля), при этом длина тупика не должна превышать 25 м. Расстояние до выхода из тупикового коридора непосредственно на лестницу 2-го типа не должно превышать 12 м, а суммарное кол</w:t>
      </w:r>
      <w:r>
        <w:rPr>
          <w:color w:val="000000"/>
        </w:rPr>
        <w:t>ичество эвакуирующихся на лестницу не должно превышать 50 человек.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34. 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двери открываются из помещений в коридоры, за эвакуационную ширину коридора на пути эвакуации следует принимать ширину в свету, уменьшенную на: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lastRenderedPageBreak/>
        <w:t>половину ширины дверного п</w:t>
      </w:r>
      <w:r>
        <w:rPr>
          <w:color w:val="000000"/>
        </w:rPr>
        <w:t>олотна – при одностороннем расположении дверей;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ширину дверного полотна – при двустороннем расположении дверей.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При расположении дверей на расстоянии 10 м и более друг от друга эвакуационную ширину коридора необходимо принимать как при одностороннем распол</w:t>
      </w:r>
      <w:r>
        <w:rPr>
          <w:color w:val="000000"/>
        </w:rPr>
        <w:t>ожении дверей.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35. Стены и перегородки, отделяющие коридоры (холлы) от смежных помещений, должны иметь предел огнестойкости не менее REI (W) (EI (W)) 45 – в домах I и II степени огнестойкости, REI (W) (EI (W)) 30 – в домах III степени огнестойкости.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Площад</w:t>
      </w:r>
      <w:r>
        <w:rPr>
          <w:color w:val="000000"/>
        </w:rPr>
        <w:t xml:space="preserve">ь </w:t>
      </w:r>
      <w:proofErr w:type="spellStart"/>
      <w:r>
        <w:rPr>
          <w:color w:val="000000"/>
        </w:rPr>
        <w:t>светопрозрачного</w:t>
      </w:r>
      <w:proofErr w:type="spellEnd"/>
      <w:r>
        <w:rPr>
          <w:color w:val="000000"/>
        </w:rPr>
        <w:t xml:space="preserve"> заполнения данных стен и перегородок не должна превышать 25 процентов площади стены (перегородки) со стороны смежного помещения. </w:t>
      </w:r>
      <w:proofErr w:type="spellStart"/>
      <w:r>
        <w:rPr>
          <w:color w:val="000000"/>
        </w:rPr>
        <w:t>Светопрозрачное</w:t>
      </w:r>
      <w:proofErr w:type="spellEnd"/>
      <w:r>
        <w:rPr>
          <w:color w:val="000000"/>
        </w:rPr>
        <w:t xml:space="preserve"> заполнение должно быть из безопасного стекла или стеклоблоков.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 xml:space="preserve">Требования настоящего пункта </w:t>
      </w:r>
      <w:r>
        <w:rPr>
          <w:color w:val="000000"/>
        </w:rPr>
        <w:t>не распространяются на здания высотой от 9 до 15 м при условии оборудования их автоматическими установками пожаротушения.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Перегородки, ограждающие коридоры (холлы), должны быть возведены до перекрытия (покрытия). Предел огнестойкости и класс пожарной опасн</w:t>
      </w:r>
      <w:r>
        <w:rPr>
          <w:color w:val="000000"/>
        </w:rPr>
        <w:t>ости конструкций, отделяющих помещения от вестибюля, не нормируются, при этом материал, из которого выполняются конструкции, должен иметь группу горючести не ниже Г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>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36. Приборы отопления, мебель и другое оборудование (изделия), установленные в коридоре (</w:t>
      </w:r>
      <w:r>
        <w:rPr>
          <w:color w:val="000000"/>
        </w:rPr>
        <w:t>холле, вестибюле), а также элементы строительных конструкций не должны уменьшать минимальную эвакуационную ширину коридора (холла, вестибюля) на высоте до 2 м от уровня пола.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 xml:space="preserve">37. В коридорах, вестибюлях, холлах количество ступеней на перепаде уровней пола </w:t>
      </w:r>
      <w:r>
        <w:rPr>
          <w:color w:val="000000"/>
        </w:rPr>
        <w:t>должно быть не менее трех или необходимо предусматривать пандус с уклоном не более 1:6.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Высота порогов в дверях эвакуационных выходов должна быть не более 0,06 м, при выходах на лестницы 3-го типа или эксплуатируемую кровлю – не более 0,15 м.</w:t>
      </w:r>
    </w:p>
    <w:p w:rsidR="00000000" w:rsidRDefault="00B471AE">
      <w:pPr>
        <w:pStyle w:val="point"/>
        <w:rPr>
          <w:color w:val="000000"/>
        </w:rPr>
      </w:pPr>
      <w:bookmarkStart w:id="9" w:name="a5"/>
      <w:bookmarkEnd w:id="9"/>
      <w:r>
        <w:rPr>
          <w:color w:val="000000"/>
        </w:rPr>
        <w:t>38. </w:t>
      </w:r>
      <w:proofErr w:type="gramStart"/>
      <w:r>
        <w:rPr>
          <w:color w:val="000000"/>
        </w:rPr>
        <w:t>Для лестн</w:t>
      </w:r>
      <w:r>
        <w:rPr>
          <w:color w:val="000000"/>
        </w:rPr>
        <w:t>ичных маршей, предназначенных для эвакуации, высота проступи должна быть в пределах от 0,12 до 0,20 м. Высота и ширина ступеней в одном лестничном марше должны быть одинаковыми, при этом в пределах одной лестницы разница в высоте ступеней различных лестнич</w:t>
      </w:r>
      <w:r>
        <w:rPr>
          <w:color w:val="000000"/>
        </w:rPr>
        <w:t>ных маршей не должна превышать 0,03 м. Ширина проступи забежных ступеней в узкой части должна быть не менее 0,22 м, а</w:t>
      </w:r>
      <w:proofErr w:type="gramEnd"/>
      <w:r>
        <w:rPr>
          <w:color w:val="000000"/>
        </w:rPr>
        <w:t> ширина проступи забежных ступеней в узкой части, ведущих к помещениям с общим количеством постоянных рабочих мест не более чем для 15 чело</w:t>
      </w:r>
      <w:r>
        <w:rPr>
          <w:color w:val="000000"/>
        </w:rPr>
        <w:t>век, – не менее 0,12 м.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Требования настоящего пункта не распространяются на лестницы 3-го типа, а также лестницы 2-го типа, ведущие на балконы, предназначенные для пребывания не более 50 человек.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39. Выходы с подземных этажей должны быть отдельными от выхо</w:t>
      </w:r>
      <w:r>
        <w:rPr>
          <w:color w:val="000000"/>
        </w:rPr>
        <w:t>дов с наземных этажей. Их следует отделять от наземной части здания: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в зданиях I–III степени огнестойкости – противопожарными перегородками 1-го типа;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lastRenderedPageBreak/>
        <w:t>в зданиях IV степени огнестойкости – противопожарными перегородками 2-го типа;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в зданиях V степени огнест</w:t>
      </w:r>
      <w:r>
        <w:rPr>
          <w:color w:val="000000"/>
        </w:rPr>
        <w:t>ойкости – перегородками из материалов групп горючести не ниже Г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>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40. При устройстве выходов с двух и более лестничных клеток через общий вестибюль все лестничные клетки, кроме одной, должны иметь также выход непосредственно наружу.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41. В одноквартирных жи</w:t>
      </w:r>
      <w:r>
        <w:rPr>
          <w:color w:val="000000"/>
        </w:rPr>
        <w:t>лых домах при устройстве лестниц 2-го типа их количество не должно превышать 50 процентов.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42. Помещение (холл, вестибюль), где расположена лестница 2-го типа, должно быть отделено от примыкающих к нему поэтажных коридоров и других помещений противопожарны</w:t>
      </w:r>
      <w:r>
        <w:rPr>
          <w:color w:val="000000"/>
        </w:rPr>
        <w:t xml:space="preserve">ми перегородками 1-го типа и перекрытиями 2-го типа (двери в данных перегородках не требуется предусматривать в противопожарном исполнении). При оборудовании здания автоматической установкой пожаротушения отделение указанных помещений (холлов, вестибюлей) </w:t>
      </w:r>
      <w:r>
        <w:rPr>
          <w:color w:val="000000"/>
        </w:rPr>
        <w:t>от коридоров и других помещений противопожарными преградами не требуется.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В двухэтажных зданиях при устройстве в вестибюле лестницы 2-го типа, ведущей на второй этаж, требования к ее отделению от коридоров и других помещений не предъявляются.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В зданиях I–III степени огнестойкости при устройстве в вестибюле лестницы 2-го типа, ведущей с первого на второй этаж, требования к ее отделению от коридоров и других помещений не предъявляются.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 xml:space="preserve">Пожарно-технические характеристики маршей и площадок лестниц </w:t>
      </w:r>
      <w:r>
        <w:rPr>
          <w:color w:val="000000"/>
        </w:rPr>
        <w:t>2-го типа следует принимать по восьмой графе</w:t>
      </w:r>
      <w:r>
        <w:rPr>
          <w:color w:val="000000"/>
        </w:rPr>
        <w:t xml:space="preserve"> </w:t>
      </w:r>
      <w:r>
        <w:rPr>
          <w:color w:val="000000"/>
        </w:rPr>
        <w:t>таблицы 1 СН 2.02.05-2020.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43. Между лестницей и дверью должна быть предусмотрена площадка перед лестницей.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Ширина лестничных площадок должна быть не </w:t>
      </w:r>
      <w:proofErr w:type="gramStart"/>
      <w:r>
        <w:rPr>
          <w:color w:val="000000"/>
        </w:rPr>
        <w:t>менее минимальной</w:t>
      </w:r>
      <w:proofErr w:type="gramEnd"/>
      <w:r>
        <w:rPr>
          <w:color w:val="000000"/>
        </w:rPr>
        <w:t xml:space="preserve"> ширины марша.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При эвакуации вверх уклон лес</w:t>
      </w:r>
      <w:r>
        <w:rPr>
          <w:color w:val="000000"/>
        </w:rPr>
        <w:t>тниц должен быть не более 1:1,25.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44. Количество подъемов в одном лестничном марше лестниц 1-го (</w:t>
      </w:r>
      <w:proofErr w:type="gramStart"/>
      <w:r>
        <w:rPr>
          <w:color w:val="000000"/>
        </w:rPr>
        <w:t>внутренние</w:t>
      </w:r>
      <w:proofErr w:type="gramEnd"/>
      <w:r>
        <w:rPr>
          <w:color w:val="000000"/>
        </w:rPr>
        <w:t>, размещаемые на лестничных клетках) и 2-го типов должно быть не менее трех и не более 16, а в пределах первого этажа – не более 18. Промежуточная пл</w:t>
      </w:r>
      <w:r>
        <w:rPr>
          <w:color w:val="000000"/>
        </w:rPr>
        <w:t>ощадка в прямом марше лестницы должна иметь ширину не менее ширины лестничного марша и длину не менее 1 м.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45. На лестничных клетках не допускается: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наличие открытой прокладки электрических кабелей и проводов напряжением 220</w:t>
      </w:r>
      <w:proofErr w:type="gramStart"/>
      <w:r>
        <w:rPr>
          <w:color w:val="000000"/>
        </w:rPr>
        <w:t> В</w:t>
      </w:r>
      <w:proofErr w:type="gramEnd"/>
      <w:r>
        <w:rPr>
          <w:color w:val="000000"/>
        </w:rPr>
        <w:t> и выше;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размещение помещений.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 xml:space="preserve">46. На наземных этажах зданий, за исключением первого и второго этажей, в наружных стенах лестничных клеток с естественным освещением через остекленные </w:t>
      </w:r>
      <w:r>
        <w:rPr>
          <w:color w:val="000000"/>
        </w:rPr>
        <w:lastRenderedPageBreak/>
        <w:t>или открытые проемы поэтажно необходимо размещать открывающиеся окна (фрамуги) общей площадью створок н</w:t>
      </w:r>
      <w:r>
        <w:rPr>
          <w:color w:val="000000"/>
        </w:rPr>
        <w:t>е менее 1 м</w:t>
      </w:r>
      <w:proofErr w:type="gramStart"/>
      <w:r>
        <w:rPr>
          <w:color w:val="000000"/>
          <w:sz w:val="18"/>
          <w:szCs w:val="18"/>
          <w:vertAlign w:val="superscript"/>
        </w:rPr>
        <w:t>2</w:t>
      </w:r>
      <w:proofErr w:type="gramEnd"/>
      <w:r>
        <w:rPr>
          <w:color w:val="000000"/>
        </w:rPr>
        <w:t>. Устройство для ручного или дистанционного открывания окна (фрамуги) необходимо размещать на высоте не более 1,7 м от уровня пола площадки.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47. Исключен.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48. Каркасы подвесных потолков на путях эвакуации (в коридорах, холлах, вестибюлях, на ле</w:t>
      </w:r>
      <w:r>
        <w:rPr>
          <w:color w:val="000000"/>
        </w:rPr>
        <w:t>стничных клетках) необходимо предусматривать из материалов группы горючести не ниже Г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>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49. В одноквартирных жилых домах I–III степени огнестойкости не допускается применять материалы для внутренней отделки, имеющие хотя бы одну из следующих пожарно-технич</w:t>
      </w:r>
      <w:r>
        <w:rPr>
          <w:color w:val="000000"/>
        </w:rPr>
        <w:t>еских характеристик: Т</w:t>
      </w:r>
      <w:proofErr w:type="gramStart"/>
      <w:r>
        <w:rPr>
          <w:color w:val="000000"/>
        </w:rPr>
        <w:t>4</w:t>
      </w:r>
      <w:proofErr w:type="gramEnd"/>
      <w:r>
        <w:rPr>
          <w:color w:val="000000"/>
        </w:rPr>
        <w:t>, Д3.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50. В одноквартирных жилых домах не допускается размещать помещения для торговли и хранения пиротехнических изделий, растворителей, лаков и красок на основе легковоспламеняющихся жидкостей и газобаллонных товаров.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51. В зависим</w:t>
      </w:r>
      <w:r>
        <w:rPr>
          <w:color w:val="000000"/>
        </w:rPr>
        <w:t>ости от степени огнестойкости одноквартирных жилых домов противопожарные разрывы между одноквартирными жилыми домами и другими зданиями должны быть: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не менее 6 м – при I, II степени огнестойкости одноквартирных жилых домов и I, II степени огнестойкости дру</w:t>
      </w:r>
      <w:r>
        <w:rPr>
          <w:color w:val="000000"/>
        </w:rPr>
        <w:t>гих зданий;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не менее 8 м – при I, II степени огнестойкости одноквартирных жилых домов и III, IV степени огнестойкости других зданий;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не менее 10 м – при I, II степени огнестойкости одноквартирных жилых домов и V степени огнестойкости других зданий;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не мене</w:t>
      </w:r>
      <w:r>
        <w:rPr>
          <w:color w:val="000000"/>
        </w:rPr>
        <w:t>е 8 м – при III, IV степени огнестойкости одноквартирных жилых домов и I, II степени огнестойкости других зданий;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не менее 8 м – при III, IV степени огнестойкости одноквартирных жилых домов и III, IV степени огнестойкости других зданий;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не менее 10 м – при</w:t>
      </w:r>
      <w:r>
        <w:rPr>
          <w:color w:val="000000"/>
        </w:rPr>
        <w:t xml:space="preserve"> III, IV степени огнестойкости одноквартирных жилых домов и V степени огнестойкости других зданий;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не менее 10 м – при V степени огнестойкости одноквартирных жилых домов и I, II степени огнестойкости других зданий;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не менее 10 м – при V степени огнестойкос</w:t>
      </w:r>
      <w:r>
        <w:rPr>
          <w:color w:val="000000"/>
        </w:rPr>
        <w:t>ти одноквартирных жилых домов и III, IV степени огнестойкости других зданий;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не менее 15 м – при V степени огнестойкости одноквартирных жилых домов и V степени огнестойкости других зданий.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Противопожарные разрывы между одноквартирными жилыми домами и други</w:t>
      </w:r>
      <w:r>
        <w:rPr>
          <w:color w:val="000000"/>
        </w:rPr>
        <w:t xml:space="preserve">ми зданиями не нормируются при суммарной площади застройки (включая незастроенную площадь между ними), не превышающей допустимую площадь пожарного отсека здания. </w:t>
      </w:r>
      <w:r>
        <w:rPr>
          <w:color w:val="000000"/>
        </w:rPr>
        <w:lastRenderedPageBreak/>
        <w:t>При этом площадь пожарного отсека принимается по самой низшей степени огнестойкости здания (по</w:t>
      </w:r>
      <w:r>
        <w:rPr>
          <w:color w:val="000000"/>
        </w:rPr>
        <w:t>стройки), определяемой в расчете суммарной площади застройки.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Незастроенной площадью между одноквартирными жилыми домами и другими зданиями считается площадь между ближайшими смежными углами строений.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Противопожарные разрывы между одноквартирными жилыми до</w:t>
      </w:r>
      <w:r>
        <w:rPr>
          <w:color w:val="000000"/>
        </w:rPr>
        <w:t>мами и другими зданиями допускается определять расчетом. При расчете противопожарного разрыва между одноквартирными жилыми домами и другими зданиями по методикам, приведенным в технических нормативных правовых актах, следует учитывать, что величина теплово</w:t>
      </w:r>
      <w:r>
        <w:rPr>
          <w:color w:val="000000"/>
        </w:rPr>
        <w:t>го потока (Вт/м</w:t>
      </w:r>
      <w:proofErr w:type="gramStart"/>
      <w:r>
        <w:rPr>
          <w:color w:val="000000"/>
          <w:sz w:val="18"/>
          <w:szCs w:val="18"/>
          <w:vertAlign w:val="superscript"/>
        </w:rPr>
        <w:t>2</w:t>
      </w:r>
      <w:proofErr w:type="gramEnd"/>
      <w:r>
        <w:rPr>
          <w:color w:val="000000"/>
        </w:rPr>
        <w:t>) при возможном пожаре в здании (наружной установке) не должна превышать минимальную интенсивность облучения (Вт/м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) строительных конструкций соседних зданий (наружных установок) при продолжительности облучения в течение 15 мин.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Противопожа</w:t>
      </w:r>
      <w:r>
        <w:rPr>
          <w:color w:val="000000"/>
        </w:rPr>
        <w:t>рные разрывы между одноквартирными жилыми домами и другими зданиями в пределах одного приусадебного участка (независимо от суммарной площади застройки) не нормируются.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52. Исключен.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53. Исключен.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54. Исключен.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55. Исключен.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56. Размещение парильных на </w:t>
      </w:r>
      <w:r>
        <w:rPr>
          <w:color w:val="000000"/>
        </w:rPr>
        <w:t>подземных этажах одноквартирных жилых домов не допускается.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57. </w:t>
      </w:r>
      <w:proofErr w:type="gramStart"/>
      <w:r>
        <w:rPr>
          <w:color w:val="000000"/>
        </w:rPr>
        <w:t>В парильной одноквартирных жилых домов допускается предусматривать только электрические печи.</w:t>
      </w:r>
      <w:proofErr w:type="gramEnd"/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Электрическая печь-каменка должна отвечать требованиям технических нормативных правовых актов, име</w:t>
      </w:r>
      <w:r>
        <w:rPr>
          <w:color w:val="000000"/>
        </w:rPr>
        <w:t xml:space="preserve">ть автоматическое отключение до полного остывания через 8 ч непрерывной работы и (или) при температуре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 парильной 110 </w:t>
      </w:r>
      <w:r>
        <w:rPr>
          <w:rStyle w:val="onesymbol"/>
          <w:color w:val="000000"/>
        </w:rPr>
        <w:t></w:t>
      </w:r>
      <w:r>
        <w:rPr>
          <w:color w:val="000000"/>
        </w:rPr>
        <w:t>С.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58. Исключен.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59. В одноквартирных жилых домах не допускается устраивать печное отопление.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 xml:space="preserve">60. Одноквартирные жилые дома должны быть </w:t>
      </w:r>
      <w:r>
        <w:rPr>
          <w:color w:val="000000"/>
        </w:rPr>
        <w:t>оборудованы в соответствии с проектной документацией системами пожарной автоматики, введенными в эксплуатацию в установленном порядке.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Требования к проектированию системы пожарной сигнализации, системы оповещения и управления эвакуацией людей при пожаре, с</w:t>
      </w:r>
      <w:r>
        <w:rPr>
          <w:color w:val="000000"/>
        </w:rPr>
        <w:t>истемы передачи извещений о пожаре, автоматических установок пожаротушения установлены в</w:t>
      </w:r>
      <w:r>
        <w:rPr>
          <w:color w:val="000000"/>
        </w:rPr>
        <w:t> </w:t>
      </w:r>
      <w:r>
        <w:rPr>
          <w:color w:val="000000"/>
        </w:rPr>
        <w:t>СН 2.02.03-2019 как для зданий класса по функциональной пожарной опасности Ф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>.1 по</w:t>
      </w:r>
      <w:r>
        <w:rPr>
          <w:color w:val="000000"/>
        </w:rPr>
        <w:t> </w:t>
      </w:r>
      <w:r>
        <w:rPr>
          <w:color w:val="000000"/>
        </w:rPr>
        <w:t>СН 2.02.05-2020.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Одноквартирные жилые дома должны быть оборудованы в соответствии с </w:t>
      </w:r>
      <w:r>
        <w:rPr>
          <w:color w:val="000000"/>
        </w:rPr>
        <w:t xml:space="preserve">проектной документацией системой оповещения и управления эвакуацией людей при пожаре </w:t>
      </w:r>
      <w:r>
        <w:rPr>
          <w:color w:val="000000"/>
        </w:rPr>
        <w:lastRenderedPageBreak/>
        <w:t>не ниже второго типа по</w:t>
      </w:r>
      <w:r>
        <w:rPr>
          <w:color w:val="000000"/>
        </w:rPr>
        <w:t> </w:t>
      </w:r>
      <w:r>
        <w:rPr>
          <w:color w:val="000000"/>
        </w:rPr>
        <w:t>СН 2.02.03-2019, в том числе в случае размещения в них лиц с особенностями психофизического развития.</w:t>
      </w:r>
    </w:p>
    <w:p w:rsidR="00000000" w:rsidRDefault="00B471AE">
      <w:pPr>
        <w:pStyle w:val="chapter"/>
        <w:rPr>
          <w:color w:val="000000"/>
        </w:rPr>
      </w:pPr>
      <w:bookmarkStart w:id="10" w:name="a8"/>
      <w:bookmarkEnd w:id="10"/>
      <w:r>
        <w:rPr>
          <w:color w:val="000000"/>
        </w:rPr>
        <w:t>ГЛАВА 3</w:t>
      </w:r>
      <w:r>
        <w:rPr>
          <w:color w:val="000000"/>
        </w:rPr>
        <w:br/>
        <w:t>ТРЕБОВАНИЯ ПО ОБЕСПЕЧЕНИЮ ДОСТУПНОЙ С</w:t>
      </w:r>
      <w:r>
        <w:rPr>
          <w:color w:val="000000"/>
        </w:rPr>
        <w:t>РЕДЫ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61. Земельный участок, на котором расположен одноквартирный жилой дом, должен иметь подъездные пути, благоустроенную прилегающую территорию с учетом передвижения физически ослабленных лиц, а также площадку для парковки автомобилей.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62. Вход в одноквар</w:t>
      </w:r>
      <w:r>
        <w:rPr>
          <w:color w:val="000000"/>
        </w:rPr>
        <w:t xml:space="preserve">тирный жилой дом должен осуществляться с планировочной отметки земли. </w:t>
      </w:r>
      <w:proofErr w:type="gramStart"/>
      <w:r>
        <w:rPr>
          <w:color w:val="000000"/>
        </w:rPr>
        <w:t xml:space="preserve">В случае отсутствия технической возможности такого обустройства должны быть установлены пандусы (мобильные (откидные) с непрерывными поручнями и (или) электрической подъемной платформой </w:t>
      </w:r>
      <w:r>
        <w:rPr>
          <w:color w:val="000000"/>
        </w:rPr>
        <w:t>с кнопкой вызова (при наличии лестницы).</w:t>
      </w:r>
      <w:proofErr w:type="gramEnd"/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63. Перед входом в одноквартирный жилой дом должна быть горизонтальная площадка (крыльцо) размером 1,8 х 1,8 м.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64. Входные двери должны быть шириной в свету не менее 0,9 м, их необходимо оборудовать специальными пр</w:t>
      </w:r>
      <w:r>
        <w:rPr>
          <w:color w:val="000000"/>
        </w:rPr>
        <w:t>испособлениями для фиксации или удерживания полотна в положении «открыто», в том числе с использованием таймеров, регулирующих открытие и закрытие полотна.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65. Двери не должны иметь порогов (при технической необходимости устройства порога его высота должна</w:t>
      </w:r>
      <w:r>
        <w:rPr>
          <w:color w:val="000000"/>
        </w:rPr>
        <w:t xml:space="preserve"> быть не более 0,02 м).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66. Ширина пути движения, свободного от преград, должна быть не менее 1,5 м.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67. Глубина свободного пространства перед дверью при открывании от себя должна быть не менее 1,2 м.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68. Глубина и ширина свободного пространства перед двер</w:t>
      </w:r>
      <w:r>
        <w:rPr>
          <w:color w:val="000000"/>
        </w:rPr>
        <w:t>ью при открывании к себе должны быть не менее 1,5 х 1,5 м.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69. Санитарно-гигиенические помещения оборудуются при необходимости устройствами для вызова персонала.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70. Для размещения кресла-коляски в санитарно-гигиеническом помещении должна быть предусмотрен</w:t>
      </w:r>
      <w:r>
        <w:rPr>
          <w:color w:val="000000"/>
        </w:rPr>
        <w:t>а справа или слева от унитаза свободная площадь шириной не менее 0,8 м.</w:t>
      </w:r>
    </w:p>
    <w:p w:rsidR="00000000" w:rsidRDefault="00B471AE">
      <w:pPr>
        <w:pStyle w:val="newncpi"/>
        <w:rPr>
          <w:color w:val="000000"/>
        </w:rPr>
      </w:pPr>
      <w:r>
        <w:rPr>
          <w:color w:val="000000"/>
        </w:rPr>
        <w:t>Поручни для унитазов должны быть горизонтальные, вертикальные либо откидные или поворотные.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71. Как минимум одна из раковин должна размещаться на расстоянии не менее 0,4 м от боковой с</w:t>
      </w:r>
      <w:r>
        <w:rPr>
          <w:color w:val="000000"/>
        </w:rPr>
        <w:t>тены. Под раковиной должны быть свободное пространство высотой не менее 0,64 м от уровня пола для кресла-коляски и опорный поручень. Опорный поручень устанавливается на уровне верхнего края раковины. При установке опорного поручня у раковины должен быть об</w:t>
      </w:r>
      <w:r>
        <w:rPr>
          <w:color w:val="000000"/>
        </w:rPr>
        <w:t>еспечен зазор 10 мм между поручнем и раковиной.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lastRenderedPageBreak/>
        <w:t xml:space="preserve">72. Нижний край зеркала, </w:t>
      </w:r>
      <w:proofErr w:type="spellStart"/>
      <w:r>
        <w:rPr>
          <w:color w:val="000000"/>
        </w:rPr>
        <w:t>электрополотенца</w:t>
      </w:r>
      <w:proofErr w:type="spellEnd"/>
      <w:r>
        <w:rPr>
          <w:color w:val="000000"/>
        </w:rPr>
        <w:t>, вешалки для полотенца или иных приспособлений должен находиться на высоте не более 0,8 м от уровня пола.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73. В душевых размер душевой кабины должен составлять не мен</w:t>
      </w:r>
      <w:r>
        <w:rPr>
          <w:color w:val="000000"/>
        </w:rPr>
        <w:t>ее 1,55 х 1,6 м. Двери кабины должны открываться наружу. Кабину необходимо оборудовать опорными поручнями. Горизонтальные поручни должны быть двойными, и их необходимо располагать на высоте 0,6 и 0,9 м от уровня пола, вертикальные поручни – на высоте не бо</w:t>
      </w:r>
      <w:r>
        <w:rPr>
          <w:color w:val="000000"/>
        </w:rPr>
        <w:t>лее 0,75 м.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74. Для незрячих и слабовидящих людей двери, пути движения и наружные лестницы (при их наличии) должны быть оборудованы системой визуальной и тактильной информации.</w:t>
      </w:r>
    </w:p>
    <w:p w:rsidR="00000000" w:rsidRDefault="00B471AE">
      <w:pPr>
        <w:pStyle w:val="chapter"/>
        <w:rPr>
          <w:color w:val="000000"/>
        </w:rPr>
      </w:pPr>
      <w:bookmarkStart w:id="11" w:name="a9"/>
      <w:bookmarkEnd w:id="11"/>
      <w:r>
        <w:rPr>
          <w:color w:val="000000"/>
        </w:rPr>
        <w:t>ГЛАВА 4</w:t>
      </w:r>
      <w:r>
        <w:rPr>
          <w:color w:val="000000"/>
        </w:rPr>
        <w:br/>
        <w:t>ТРЕБОВАНИЯ В ОБЛАСТИ САНИТАРНО-ЭПИДЕМИОЛОГИЧЕСКОГО БЛАГОПОЛУЧИЯ НАСЕЛЕН</w:t>
      </w:r>
      <w:r>
        <w:rPr>
          <w:color w:val="000000"/>
        </w:rPr>
        <w:t>ИЯ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75. Одноквартирный жилой дом должен иметь внутренние водопроводные сети холодного и горячего водоснабжения, резервное горячее водоснабжение, системы водоотведения и отопления.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76. </w:t>
      </w:r>
      <w:r>
        <w:rPr>
          <w:color w:val="000000"/>
        </w:rPr>
        <w:t>Одноквартирный жилой дом должен быть оборудован туалетами, которые должны быть на каждом этаже одноквартирного жилого дома. Туалеты должны иметь унитазы, держатели для туалетной бумаги, ерши и урны. Унитазы должны быть укомплектованы накладными сиденьями.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77. </w:t>
      </w:r>
      <w:proofErr w:type="gramStart"/>
      <w:r>
        <w:rPr>
          <w:color w:val="000000"/>
        </w:rPr>
        <w:t>Одноквартирный жилой дом должен иметь ванные (душевые) комнаты, оснащенные санитарно-техническим оборудованием (ваннами, душевыми кабинами), душевыми сетками, поручнями, смесителями с подводкой проточной горячей и холодной воды, полочками для косметиче</w:t>
      </w:r>
      <w:r>
        <w:rPr>
          <w:color w:val="000000"/>
        </w:rPr>
        <w:t>ских моющих средств, вешалками (крючками) для полотенец, резиновыми ковриками.</w:t>
      </w:r>
      <w:proofErr w:type="gramEnd"/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78. Умывальники в помещениях должны быть оборудованы смесителями с подводкой проточной горячей и холодной воды.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79. Жилые помещения должны быть расположены выше планировочной от</w:t>
      </w:r>
      <w:r>
        <w:rPr>
          <w:color w:val="000000"/>
        </w:rPr>
        <w:t>метки земли, иметь естественное и искусственное освещение.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80. В одноквартирных жилых домах должны быть предусмотрены места хранения (шкафы, стеллажи, емкости для хранения грязного белья) и (или) раздельные помещения для хранения чистого и грязного белья.</w:t>
      </w:r>
    </w:p>
    <w:p w:rsidR="00000000" w:rsidRDefault="00B471AE">
      <w:pPr>
        <w:pStyle w:val="point"/>
        <w:rPr>
          <w:color w:val="000000"/>
        </w:rPr>
      </w:pPr>
      <w:r>
        <w:rPr>
          <w:color w:val="000000"/>
        </w:rPr>
        <w:t>81. Одноквартирные жилые дома не должны находиться в пределах санитарно-защитных зон и санитарных разрывов объектов, являющихся объектами воздействия на здоровье человека и окружающую среду.</w:t>
      </w:r>
    </w:p>
    <w:p w:rsidR="00B471AE" w:rsidRDefault="00B471AE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B471A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DC"/>
    <w:rsid w:val="004442DC"/>
    <w:rsid w:val="0072016E"/>
    <w:rsid w:val="00B4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3883</Words>
  <Characters>22139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Юрисконсульт</dc:creator>
  <cp:lastModifiedBy>Ольга</cp:lastModifiedBy>
  <cp:revision>2</cp:revision>
  <dcterms:created xsi:type="dcterms:W3CDTF">2026-02-26T11:35:00Z</dcterms:created>
  <dcterms:modified xsi:type="dcterms:W3CDTF">2026-02-26T11:35:00Z</dcterms:modified>
</cp:coreProperties>
</file>